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FD84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t>山西省监察委员会驻山西建投</w:t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</w:rPr>
        <w:t>集团</w:t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t>监察专员办公室</w:t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br w:type="textWrapping"/>
      </w:r>
      <w:r>
        <w:rPr>
          <w:rFonts w:hint="eastAsia" w:ascii="方正小标宋_GBK" w:hAnsi="方正小标宋_GBK" w:eastAsia="方正小标宋_GBK" w:cs="方正小标宋简体"/>
          <w:b w:val="0"/>
          <w:bCs w:val="0"/>
          <w:color w:val="000000"/>
          <w:sz w:val="36"/>
          <w:szCs w:val="36"/>
          <w:lang w:eastAsia="zh-CN"/>
        </w:rPr>
        <w:t>卷内目录（全引）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770"/>
        <w:gridCol w:w="1830"/>
        <w:gridCol w:w="1695"/>
        <w:gridCol w:w="1365"/>
        <w:gridCol w:w="810"/>
        <w:gridCol w:w="802"/>
      </w:tblGrid>
      <w:tr w14:paraId="29766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exact"/>
        </w:trPr>
        <w:tc>
          <w:tcPr>
            <w:tcW w:w="2558" w:type="dxa"/>
            <w:gridSpan w:val="2"/>
            <w:noWrap w:val="0"/>
            <w:vAlign w:val="center"/>
          </w:tcPr>
          <w:p w14:paraId="2AFB076B">
            <w:pPr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案卷题名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05C16219">
            <w:pPr>
              <w:spacing w:line="280" w:lineRule="exact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A05F5ED">
            <w:pPr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档号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 w14:paraId="1FA8DFA5">
            <w:pPr>
              <w:jc w:val="center"/>
              <w:rPr>
                <w:rFonts w:ascii="仿宋" w:hAnsi="仿宋" w:eastAsia="仿宋" w:cs="仿宋"/>
                <w:b/>
                <w:bCs/>
                <w:sz w:val="44"/>
                <w:szCs w:val="44"/>
              </w:rPr>
            </w:pPr>
          </w:p>
        </w:tc>
      </w:tr>
      <w:tr w14:paraId="63CB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2558" w:type="dxa"/>
            <w:gridSpan w:val="2"/>
            <w:noWrap w:val="0"/>
            <w:vAlign w:val="center"/>
          </w:tcPr>
          <w:p w14:paraId="442B0344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起止日期</w:t>
            </w:r>
          </w:p>
        </w:tc>
        <w:tc>
          <w:tcPr>
            <w:tcW w:w="3525" w:type="dxa"/>
            <w:gridSpan w:val="2"/>
            <w:noWrap w:val="0"/>
            <w:vAlign w:val="center"/>
          </w:tcPr>
          <w:p w14:paraId="4AE9A300">
            <w:pPr>
              <w:jc w:val="center"/>
              <w:rPr>
                <w:rFonts w:hint="default" w:ascii="方正仿宋_GBK" w:hAnsi="方正仿宋_GBK" w:eastAsia="方正仿宋_GBK" w:cs="仿宋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082F78B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保管期限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 w14:paraId="7C07BD9C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永久</w:t>
            </w:r>
          </w:p>
        </w:tc>
      </w:tr>
      <w:tr w14:paraId="57589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</w:trPr>
        <w:tc>
          <w:tcPr>
            <w:tcW w:w="788" w:type="dxa"/>
            <w:noWrap w:val="0"/>
            <w:vAlign w:val="center"/>
          </w:tcPr>
          <w:p w14:paraId="147759C8">
            <w:pPr>
              <w:spacing w:line="400" w:lineRule="exact"/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70" w:type="dxa"/>
            <w:noWrap w:val="0"/>
            <w:vAlign w:val="center"/>
          </w:tcPr>
          <w:p w14:paraId="63B12FBA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文号</w:t>
            </w:r>
          </w:p>
        </w:tc>
        <w:tc>
          <w:tcPr>
            <w:tcW w:w="1830" w:type="dxa"/>
            <w:noWrap w:val="0"/>
            <w:vAlign w:val="center"/>
          </w:tcPr>
          <w:p w14:paraId="793623AE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责任者</w:t>
            </w:r>
          </w:p>
        </w:tc>
        <w:tc>
          <w:tcPr>
            <w:tcW w:w="1695" w:type="dxa"/>
            <w:noWrap w:val="0"/>
            <w:vAlign w:val="center"/>
          </w:tcPr>
          <w:p w14:paraId="56A5641B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题名</w:t>
            </w:r>
          </w:p>
        </w:tc>
        <w:tc>
          <w:tcPr>
            <w:tcW w:w="1365" w:type="dxa"/>
            <w:noWrap w:val="0"/>
            <w:vAlign w:val="center"/>
          </w:tcPr>
          <w:p w14:paraId="00FF711C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810" w:type="dxa"/>
            <w:noWrap w:val="0"/>
            <w:vAlign w:val="center"/>
          </w:tcPr>
          <w:p w14:paraId="4D29E40C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页号</w:t>
            </w:r>
          </w:p>
        </w:tc>
        <w:tc>
          <w:tcPr>
            <w:tcW w:w="802" w:type="dxa"/>
            <w:noWrap w:val="0"/>
            <w:vAlign w:val="center"/>
          </w:tcPr>
          <w:p w14:paraId="53D8C7D2">
            <w:pPr>
              <w:jc w:val="center"/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仿宋"/>
                <w:b/>
                <w:bCs/>
                <w:sz w:val="28"/>
                <w:szCs w:val="28"/>
              </w:rPr>
              <w:t>备注</w:t>
            </w:r>
          </w:p>
        </w:tc>
      </w:tr>
      <w:tr w14:paraId="7F4DB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32AA2704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38A98B21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27FEA26F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06D03CF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0EF550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62F88D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64713940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3A74B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148F389F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0E430C1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5DB2D379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87D1F78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AD65C9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04A9AC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57034E24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6635B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356913D1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1FE953F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2B13CE4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78DFEDA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B82FE0A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5114E43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528322ED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54BD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4086FFB3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787D2D3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6F75961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0E9EBB7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001F1A4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3C962D3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68A7A541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05840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6C07334F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5A5D9B7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42ECB28F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4B3E77DD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C8029DD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3779EE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443AB148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624A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585ECA5C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73BEF850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039C8FDA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3930E4A5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5806FC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5B5EBF0A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4A02CC60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407AA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3C693214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450F940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53F94253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9357EB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7BFC6C1E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7EA1BFD6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74A3865D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48D06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764363F9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2D37250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1DB3A1E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5B4CE9F0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16D2C9C3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6B0A1D82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2108C892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  <w:tr w14:paraId="6CA06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88" w:type="dxa"/>
            <w:noWrap w:val="0"/>
            <w:vAlign w:val="center"/>
          </w:tcPr>
          <w:p w14:paraId="6690FF02">
            <w:pPr>
              <w:jc w:val="center"/>
              <w:rPr>
                <w:rFonts w:hint="eastAsia" w:ascii="方正仿宋_GBK" w:hAnsi="方正仿宋_GBK" w:eastAsia="方正仿宋_GBK" w:cs="仿宋"/>
                <w:sz w:val="28"/>
                <w:szCs w:val="28"/>
              </w:rPr>
            </w:pPr>
          </w:p>
        </w:tc>
        <w:tc>
          <w:tcPr>
            <w:tcW w:w="1770" w:type="dxa"/>
            <w:noWrap w:val="0"/>
            <w:vAlign w:val="center"/>
          </w:tcPr>
          <w:p w14:paraId="06F22DB5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 w14:paraId="3E16575C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D0E6248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4BDF12A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 w14:paraId="087A71F4">
            <w:pPr>
              <w:spacing w:line="280" w:lineRule="exact"/>
              <w:jc w:val="center"/>
              <w:rPr>
                <w:rFonts w:hint="default" w:ascii="方正仿宋_GBK" w:hAnsi="方正仿宋_GBK" w:eastAsia="方正仿宋_GBK" w:cs="宋体"/>
                <w:sz w:val="24"/>
                <w:lang w:val="en-US" w:eastAsia="zh-CN"/>
              </w:rPr>
            </w:pPr>
          </w:p>
        </w:tc>
        <w:tc>
          <w:tcPr>
            <w:tcW w:w="802" w:type="dxa"/>
            <w:noWrap w:val="0"/>
            <w:vAlign w:val="center"/>
          </w:tcPr>
          <w:p w14:paraId="1E3750CF">
            <w:pPr>
              <w:jc w:val="center"/>
              <w:rPr>
                <w:rFonts w:hint="eastAsia" w:ascii="方正仿宋_GBK" w:hAnsi="方正仿宋_GBK" w:eastAsia="方正仿宋_GBK" w:cs="方正小标宋简体"/>
                <w:sz w:val="24"/>
              </w:rPr>
            </w:pPr>
          </w:p>
        </w:tc>
      </w:tr>
    </w:tbl>
    <w:p w14:paraId="19416863"/>
    <w:p w14:paraId="2DB467A5">
      <w:pPr>
        <w:rPr>
          <w:rFonts w:hint="eastAsia" w:ascii="方正仿宋_GBK" w:hAnsi="方正仿宋_GBK" w:eastAsia="方正仿宋_GBK"/>
        </w:rPr>
      </w:pP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0081AE3"/>
    <w:rsid w:val="056F01B0"/>
    <w:rsid w:val="05B71067"/>
    <w:rsid w:val="0D9C7F71"/>
    <w:rsid w:val="14537D9F"/>
    <w:rsid w:val="156F59B8"/>
    <w:rsid w:val="2B5622D4"/>
    <w:rsid w:val="44F74C0B"/>
    <w:rsid w:val="6E067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8"/>
    <w:uiPriority w:val="0"/>
    <w:rPr>
      <w:rFonts w:ascii="Calibri" w:hAnsi="Calibri" w:eastAsia="宋体" w:cs="Times New Roman"/>
      <w:kern w:val="2"/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7"/>
    <w:link w:val="5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annotation reference"/>
    <w:basedOn w:val="7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</Words>
  <Characters>61</Characters>
  <Lines>8</Lines>
  <Paragraphs>2</Paragraphs>
  <TotalTime>11</TotalTime>
  <ScaleCrop>false</ScaleCrop>
  <LinksUpToDate>false</LinksUpToDate>
  <CharactersWithSpaces>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2024-10-06T16:53:54Z</dcterms:created>
  <dc:creator>纸鹤</dc:creator>
  <cp:lastModifiedBy>李季</cp:lastModifiedBy>
  <cp:lastPrinted>2024-10-14T09:46:16Z</cp:lastPrinted>
  <dcterms:modified xsi:type="dcterms:W3CDTF">2025-12-23T07:16:43Z</dcterms:modified>
  <dc:title>笨笨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06B2766032F346D8AA2E1482D0F68673_13</vt:lpwstr>
  </property>
</Properties>
</file>