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8617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  <w:lang w:val="en-US" w:eastAsia="zh-CN"/>
        </w:rPr>
        <w:t>关于{{target_organization_and_position}}{{target_name}}违法案的调查情况报告</w:t>
      </w:r>
    </w:p>
    <w:p w14:paraId="5D6DC746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580" w:lineRule="exact"/>
        <w:ind w:left="0" w:leftChars="0" w:right="0" w:rightChars="0"/>
        <w:textAlignment w:val="auto"/>
        <w:rPr>
          <w:rFonts w:hint="eastAsia"/>
          <w:spacing w:val="8"/>
          <w:lang w:val="en-US" w:eastAsia="zh-CN"/>
        </w:rPr>
      </w:pPr>
    </w:p>
    <w:p w14:paraId="633D1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580" w:lineRule="exact"/>
        <w:ind w:left="0" w:leftChars="0" w:right="0" w:rightChars="0" w:firstLine="604" w:firstLineChars="20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××××××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（线索处置简要概括）受理时间、处置时间、方式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××××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</w:rPr>
        <w:t>现已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调查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</w:rPr>
        <w:t>结束。</w:t>
      </w:r>
      <w:bookmarkStart w:id="1" w:name="_GoBack"/>
      <w:bookmarkEnd w:id="1"/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调查组通过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</w:t>
      </w:r>
      <w:r>
        <w:rPr>
          <w:rFonts w:hint="eastAsia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等方式，进一步核实并查清了{{target_name}}违法事实。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</w:rPr>
        <w:t>在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调查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</w:rPr>
        <w:t>中，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调查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</w:rPr>
        <w:t>组始终严格遵守依纪依法、安全文明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调查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</w:rPr>
        <w:t>要求，严守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调查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</w:rPr>
        <w:t>纪律，未发生任何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调查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</w:rPr>
        <w:t>安全问题和违反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调查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</w:rPr>
        <w:t>纪律问题。现将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调查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</w:rPr>
        <w:t>情况报告如下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eastAsia="zh-CN"/>
        </w:rPr>
        <w:t>。</w:t>
      </w:r>
    </w:p>
    <w:p w14:paraId="27BD7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  <w:t>一、被调查人基本情况</w:t>
      </w:r>
    </w:p>
    <w:p w14:paraId="7C7E0B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648" w:leftChars="0" w:right="0" w:right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 w:val="0"/>
          <w:bCs w:val="0"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{{target_work_basic_info}}</w:t>
      </w:r>
      <w:r>
        <w:rPr>
          <w:rFonts w:hint="eastAsia" w:ascii="方正仿宋_GBK" w:hAnsi="方正仿宋_GBK" w:eastAsia="方正仿宋_GBK" w:cs="仿宋_GB2312"/>
          <w:b w:val="0"/>
          <w:bCs w:val="0"/>
          <w:spacing w:val="8"/>
          <w:kern w:val="2"/>
          <w:sz w:val="32"/>
          <w:szCs w:val="32"/>
          <w:lang w:val="en-US" w:eastAsia="zh-CN"/>
        </w:rPr>
        <w:t xml:space="preserve">                                     </w:t>
      </w:r>
    </w:p>
    <w:p w14:paraId="025F0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 w:firstLine="672" w:firstLineChars="200"/>
        <w:jc w:val="both"/>
        <w:textAlignment w:val="auto"/>
        <w:outlineLvl w:val="9"/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  <w:t>二、主要违法事实</w:t>
      </w:r>
    </w:p>
    <w:p w14:paraId="0405DB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 w:cs="楷体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楷体"/>
          <w:b/>
          <w:bCs/>
          <w:spacing w:val="8"/>
          <w:kern w:val="2"/>
          <w:sz w:val="32"/>
          <w:szCs w:val="32"/>
          <w:lang w:val="en-US" w:eastAsia="zh-CN"/>
        </w:rPr>
        <w:t>经调查，{{target_name}}存在以下违反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××××</w:t>
      </w:r>
      <w:r>
        <w:rPr>
          <w:rFonts w:hint="eastAsia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等</w:t>
      </w:r>
      <w:r>
        <w:rPr>
          <w:rFonts w:hint="eastAsia" w:ascii="方正仿宋_GBK" w:hAnsi="方正仿宋_GBK" w:eastAsia="方正仿宋_GBK" w:cs="楷体"/>
          <w:b/>
          <w:bCs/>
          <w:spacing w:val="8"/>
          <w:kern w:val="2"/>
          <w:sz w:val="32"/>
          <w:szCs w:val="32"/>
          <w:lang w:val="en-US" w:eastAsia="zh-CN"/>
        </w:rPr>
        <w:t>国家法律法规的问题。</w:t>
      </w:r>
    </w:p>
    <w:p w14:paraId="4E877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××××××××××××</w:t>
      </w:r>
      <w:r>
        <w:rPr>
          <w:rFonts w:hint="eastAsia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（违法事实）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××××××××</w:t>
      </w: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 xml:space="preserve">。 </w:t>
      </w:r>
    </w:p>
    <w:p w14:paraId="66F7AC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楷体_GBK" w:hAnsi="方正楷体_GBK" w:eastAsia="方正楷体_GBK" w:cs="楷体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楷体"/>
          <w:b/>
          <w:bCs/>
          <w:spacing w:val="8"/>
          <w:kern w:val="2"/>
          <w:sz w:val="32"/>
          <w:szCs w:val="32"/>
          <w:lang w:val="en-US" w:eastAsia="zh-CN"/>
        </w:rPr>
        <w:t>以上事实，有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××××</w:t>
      </w:r>
      <w:r>
        <w:rPr>
          <w:rFonts w:hint="eastAsia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（姓名）</w:t>
      </w:r>
      <w:r>
        <w:rPr>
          <w:rFonts w:hint="eastAsia" w:ascii="方正楷体_GBK" w:hAnsi="方正楷体_GBK" w:eastAsia="方正楷体_GBK" w:cs="楷体"/>
          <w:b/>
          <w:bCs/>
          <w:spacing w:val="8"/>
          <w:kern w:val="2"/>
          <w:sz w:val="32"/>
          <w:szCs w:val="32"/>
          <w:lang w:val="en-US" w:eastAsia="zh-CN"/>
        </w:rPr>
        <w:t>的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××××××××</w:t>
      </w:r>
      <w:r>
        <w:rPr>
          <w:rFonts w:hint="eastAsia" w:ascii="方正楷体_GBK" w:hAnsi="方正楷体_GBK" w:eastAsia="方正楷体_GBK" w:cs="楷体"/>
          <w:b/>
          <w:bCs/>
          <w:spacing w:val="8"/>
          <w:kern w:val="2"/>
          <w:sz w:val="32"/>
          <w:szCs w:val="32"/>
          <w:lang w:val="en-US" w:eastAsia="zh-CN"/>
        </w:rPr>
        <w:t>等证据予以证实。{{target_name}}本人亦予承认，并在违法事实材料上签写“属实”的意见。</w:t>
      </w:r>
    </w:p>
    <w:p w14:paraId="5C2A2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default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  <w:t>三、涉案财物情况</w:t>
      </w:r>
    </w:p>
    <w:p w14:paraId="41D66B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default" w:ascii="方正仿宋_GBK" w:hAnsi="方正仿宋_GBK" w:eastAsia="方正仿宋_GBK" w:cs="楷体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楷体"/>
          <w:b/>
          <w:bCs/>
          <w:spacing w:val="8"/>
          <w:kern w:val="2"/>
          <w:sz w:val="32"/>
          <w:szCs w:val="32"/>
          <w:lang w:val="en-US" w:eastAsia="zh-CN"/>
        </w:rPr>
        <w:t>调查中，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××××××××××××××××××××××××</w:t>
      </w:r>
    </w:p>
    <w:p w14:paraId="670A6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  <w:t>四</w:t>
      </w: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eastAsia="zh-CN"/>
        </w:rPr>
        <w:t>、被</w:t>
      </w: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  <w:t>调查</w:t>
      </w: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eastAsia="zh-CN"/>
        </w:rPr>
        <w:t>人的态度和认识</w:t>
      </w:r>
    </w:p>
    <w:p w14:paraId="3BD6FC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 w:firstLine="672" w:firstLineChars="200"/>
        <w:jc w:val="both"/>
        <w:textAlignment w:val="auto"/>
        <w:outlineLvl w:val="9"/>
        <w:rPr>
          <w:rFonts w:hint="default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>在组织调查期间，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××××××××××××××××××××××××</w:t>
      </w:r>
      <w:r>
        <w:rPr>
          <w:rFonts w:hint="eastAsia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。</w:t>
      </w:r>
    </w:p>
    <w:p w14:paraId="2D859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</w:rPr>
        <w:t>、处理</w:t>
      </w: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  <w:t>建议</w:t>
      </w:r>
    </w:p>
    <w:p w14:paraId="0BA1B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根据调查情况，经专题会议研究，对{{target_name}}违法问题提出如下处理建议：</w:t>
      </w:r>
    </w:p>
    <w:p w14:paraId="67C09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××××××××××××××××</w:t>
      </w:r>
      <w:r>
        <w:rPr>
          <w:rFonts w:hint="eastAsia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（处理建议）</w:t>
      </w:r>
    </w:p>
    <w:p w14:paraId="727B6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>以上意见，移送第一纪检监察室审理。</w:t>
      </w:r>
    </w:p>
    <w:p w14:paraId="468DE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6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</w:p>
    <w:p w14:paraId="78459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6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>附件：1.{{target_name}}个人简历</w:t>
      </w:r>
    </w:p>
    <w:p w14:paraId="5322D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6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ab/>
      </w: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>2.{{target_name}}个人检查</w:t>
      </w:r>
    </w:p>
    <w:p w14:paraId="0644C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6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ab/>
      </w: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 xml:space="preserve">     3.{{target_name}}违法事实材料</w:t>
      </w:r>
    </w:p>
    <w:p w14:paraId="7F602ACB">
      <w:pPr>
        <w:pStyle w:val="2"/>
        <w:rPr>
          <w:rFonts w:hint="eastAsia"/>
          <w:spacing w:val="8"/>
          <w:lang w:val="en-US" w:eastAsia="zh-CN"/>
        </w:rPr>
      </w:pPr>
      <w:bookmarkStart w:id="0" w:name="_GoBack"/>
      <w:bookmarkEnd w:id="0"/>
    </w:p>
    <w:p w14:paraId="45EF9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 w:firstLine="3025" w:firstLineChars="90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>“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</w:t>
      </w: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>·</w:t>
      </w:r>
      <w:r>
        <w:rPr>
          <w:rFonts w:hint="eastAsia" w:ascii="Times New Roman" w:hAnsi="Times New Roman" w:eastAsia="方正仿宋_GBK" w:cs="Times New Roman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××</w:t>
      </w: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>”调查组  组  长：</w:t>
      </w:r>
    </w:p>
    <w:p w14:paraId="2C520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 xml:space="preserve">                                     成  员： </w:t>
      </w:r>
    </w:p>
    <w:p w14:paraId="482B2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6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 xml:space="preserve">                          </w:t>
      </w:r>
    </w:p>
    <w:p w14:paraId="520C1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6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 xml:space="preserve">  </w:t>
      </w:r>
    </w:p>
    <w:p w14:paraId="4668B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5379" w:firstLineChars="160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>年  月  日</w:t>
      </w:r>
    </w:p>
    <w:sectPr>
      <w:headerReference r:id="rId3" w:type="default"/>
      <w:footerReference r:id="rId4" w:type="default"/>
      <w:pgSz w:w="11906" w:h="16838"/>
      <w:pgMar w:top="2154" w:right="1531" w:bottom="1871" w:left="1531" w:header="851" w:footer="992" w:gutter="0"/>
      <w:paperSrc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563C8C">
    <w:pPr>
      <w:pStyle w:val="3"/>
    </w:pPr>
    <w:r>
      <w:rPr>
        <w:sz w:val="18"/>
      </w:rPr>
      <w:pict>
        <v:shape id="_x0000_s2049" o:spid="_x0000_s2049" o:spt="202" type="#_x0000_t202" style="position:absolute;left:0pt;height:144pt;width:144pt;mso-position-horizontal:outside;mso-position-horizontal-relative:margin;mso-position-vertical:top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75D22FDA">
                <w:pPr>
                  <w:pStyle w:val="3"/>
                  <w:pBdr>
                    <w:top w:val="none" w:color="auto" w:sz="0" w:space="0"/>
                    <w:left w:val="none" w:color="auto" w:sz="0" w:space="0"/>
                    <w:bottom w:val="none" w:color="auto" w:sz="0" w:space="0"/>
                    <w:right w:val="none" w:color="auto" w:sz="0" w:space="0"/>
                    <w:between w:val="none" w:color="auto" w:sz="0" w:space="0"/>
                  </w:pBdr>
                  <w:spacing w:after="0" w:afterLines="0"/>
                </w:pPr>
                <w:r>
                  <w:rPr>
                    <w:rFonts w:hint="eastAsia" w:ascii="宋体" w:hAnsi="宋体" w:eastAsia="宋体"/>
                    <w:sz w:val="28"/>
                  </w:rPr>
                  <w:fldChar w:fldCharType="begin"/>
                </w:r>
                <w:r>
                  <w:rPr>
                    <w:rStyle w:val="7"/>
                    <w:rFonts w:hint="eastAsia" w:ascii="宋体" w:hAnsi="宋体" w:eastAsia="宋体"/>
                    <w:sz w:val="28"/>
                  </w:rPr>
                  <w:instrText xml:space="preserve"> PAGE  </w:instrText>
                </w:r>
                <w:r>
                  <w:rPr>
                    <w:rFonts w:hint="eastAsia" w:ascii="宋体" w:hAnsi="宋体" w:eastAsia="宋体"/>
                    <w:sz w:val="28"/>
                  </w:rPr>
                  <w:fldChar w:fldCharType="separate"/>
                </w:r>
                <w:r>
                  <w:rPr>
                    <w:rStyle w:val="7"/>
                    <w:rFonts w:hint="eastAsia" w:ascii="宋体" w:hAnsi="宋体" w:eastAsia="宋体"/>
                    <w:sz w:val="28"/>
                  </w:rPr>
                  <w:t>1</w:t>
                </w:r>
                <w:r>
                  <w:rPr>
                    <w:rFonts w:hint="eastAsia" w:ascii="宋体" w:hAnsi="宋体" w:eastAsia="宋体"/>
                    <w:sz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2C1BB8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1DF5104"/>
    <w:rsid w:val="03F139E0"/>
    <w:rsid w:val="04A66578"/>
    <w:rsid w:val="05114EAA"/>
    <w:rsid w:val="051A51B8"/>
    <w:rsid w:val="05455D17"/>
    <w:rsid w:val="05551D4C"/>
    <w:rsid w:val="0ACC2AB1"/>
    <w:rsid w:val="0ACD5F0A"/>
    <w:rsid w:val="0AFC14B2"/>
    <w:rsid w:val="0B187AA4"/>
    <w:rsid w:val="0B941820"/>
    <w:rsid w:val="0C8E44C1"/>
    <w:rsid w:val="0D244E26"/>
    <w:rsid w:val="0E5C283D"/>
    <w:rsid w:val="0E7771D7"/>
    <w:rsid w:val="0EEA1757"/>
    <w:rsid w:val="0F2729AB"/>
    <w:rsid w:val="111725AC"/>
    <w:rsid w:val="121A1B4C"/>
    <w:rsid w:val="12435D4E"/>
    <w:rsid w:val="138032F8"/>
    <w:rsid w:val="15485429"/>
    <w:rsid w:val="15634011"/>
    <w:rsid w:val="15B64A89"/>
    <w:rsid w:val="17513941"/>
    <w:rsid w:val="18300B23"/>
    <w:rsid w:val="1872572E"/>
    <w:rsid w:val="1B79458F"/>
    <w:rsid w:val="1CD203FA"/>
    <w:rsid w:val="1DEC54EC"/>
    <w:rsid w:val="1EA00084"/>
    <w:rsid w:val="20EC75B1"/>
    <w:rsid w:val="21CE2606"/>
    <w:rsid w:val="26BE379D"/>
    <w:rsid w:val="280B2A12"/>
    <w:rsid w:val="29F37C02"/>
    <w:rsid w:val="2A5E151F"/>
    <w:rsid w:val="2AEF03C9"/>
    <w:rsid w:val="2CA24D32"/>
    <w:rsid w:val="2D572256"/>
    <w:rsid w:val="2D7E17A9"/>
    <w:rsid w:val="2DF47AA5"/>
    <w:rsid w:val="2E2F4DED"/>
    <w:rsid w:val="2E7330BF"/>
    <w:rsid w:val="2E8928E3"/>
    <w:rsid w:val="2F2B379C"/>
    <w:rsid w:val="2FD04BC6"/>
    <w:rsid w:val="30754D5E"/>
    <w:rsid w:val="30D36097"/>
    <w:rsid w:val="313E5C07"/>
    <w:rsid w:val="315A0567"/>
    <w:rsid w:val="34C12DD7"/>
    <w:rsid w:val="376C2E68"/>
    <w:rsid w:val="37A21138"/>
    <w:rsid w:val="38543F62"/>
    <w:rsid w:val="38E435DA"/>
    <w:rsid w:val="3BDE02EE"/>
    <w:rsid w:val="3C2B6D87"/>
    <w:rsid w:val="3D05582A"/>
    <w:rsid w:val="3D663016"/>
    <w:rsid w:val="3D8C5F4C"/>
    <w:rsid w:val="3DA23079"/>
    <w:rsid w:val="3DA60DBB"/>
    <w:rsid w:val="3E1026D9"/>
    <w:rsid w:val="42345C26"/>
    <w:rsid w:val="42366486"/>
    <w:rsid w:val="423821FE"/>
    <w:rsid w:val="449B0822"/>
    <w:rsid w:val="45877724"/>
    <w:rsid w:val="46146ADE"/>
    <w:rsid w:val="46793BDB"/>
    <w:rsid w:val="479C276A"/>
    <w:rsid w:val="4A253068"/>
    <w:rsid w:val="4AC05487"/>
    <w:rsid w:val="4AC65DB2"/>
    <w:rsid w:val="4D21045F"/>
    <w:rsid w:val="4D7367E0"/>
    <w:rsid w:val="4DE33966"/>
    <w:rsid w:val="4FC11A85"/>
    <w:rsid w:val="50715259"/>
    <w:rsid w:val="52214A5D"/>
    <w:rsid w:val="5386726D"/>
    <w:rsid w:val="53D241C0"/>
    <w:rsid w:val="548E0DEC"/>
    <w:rsid w:val="54B24092"/>
    <w:rsid w:val="54EF1DB9"/>
    <w:rsid w:val="54F93A6F"/>
    <w:rsid w:val="57BA104B"/>
    <w:rsid w:val="57DC6648"/>
    <w:rsid w:val="584A6390"/>
    <w:rsid w:val="59DA5549"/>
    <w:rsid w:val="5ACC48B0"/>
    <w:rsid w:val="5B791466"/>
    <w:rsid w:val="5CF50FC0"/>
    <w:rsid w:val="5D017965"/>
    <w:rsid w:val="5E203E1A"/>
    <w:rsid w:val="5E3A2B29"/>
    <w:rsid w:val="5F5D4BFA"/>
    <w:rsid w:val="5FB32A6C"/>
    <w:rsid w:val="5FCA04E2"/>
    <w:rsid w:val="60A30D33"/>
    <w:rsid w:val="613C71BD"/>
    <w:rsid w:val="615C160D"/>
    <w:rsid w:val="61DF5D9B"/>
    <w:rsid w:val="632E53E9"/>
    <w:rsid w:val="63E807C2"/>
    <w:rsid w:val="67BD6B7E"/>
    <w:rsid w:val="685A00D2"/>
    <w:rsid w:val="688411EC"/>
    <w:rsid w:val="69C2222A"/>
    <w:rsid w:val="6A372C18"/>
    <w:rsid w:val="6CC10EAB"/>
    <w:rsid w:val="6CFE768F"/>
    <w:rsid w:val="6D561607"/>
    <w:rsid w:val="6DED4442"/>
    <w:rsid w:val="6E02353D"/>
    <w:rsid w:val="6F143527"/>
    <w:rsid w:val="71040C56"/>
    <w:rsid w:val="71675FE4"/>
    <w:rsid w:val="72730565"/>
    <w:rsid w:val="730826A4"/>
    <w:rsid w:val="76B455F0"/>
    <w:rsid w:val="77316C41"/>
    <w:rsid w:val="7763329E"/>
    <w:rsid w:val="77E33C8E"/>
    <w:rsid w:val="7984574E"/>
    <w:rsid w:val="79982FA7"/>
    <w:rsid w:val="79D73A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uiPriority w:val="0"/>
    <w:pPr>
      <w:keepNext/>
      <w:keepLines/>
      <w:spacing w:before="340" w:beforeLines="0" w:after="330" w:afterLines="0" w:line="360" w:lineRule="auto"/>
      <w:jc w:val="left"/>
      <w:outlineLvl w:val="0"/>
    </w:pPr>
    <w:rPr>
      <w:b/>
      <w:kern w:val="44"/>
      <w:sz w:val="30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547</Words>
  <Characters>550</Characters>
  <Lines>0</Lines>
  <Paragraphs>0</Paragraphs>
  <TotalTime>2</TotalTime>
  <ScaleCrop>false</ScaleCrop>
  <LinksUpToDate>false</LinksUpToDate>
  <CharactersWithSpaces>675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2024-09-28T21:13:26Z</dcterms:created>
  <dc:creator>虎娃</dc:creator>
  <cp:lastModifiedBy>李季</cp:lastModifiedBy>
  <cp:lastPrinted>2024-10-13T08:27:32Z</cp:lastPrinted>
  <dcterms:modified xsi:type="dcterms:W3CDTF">2025-12-23T07:07:06Z</dcterms:modified>
  <dc:title>梁蕊虹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178D4DD6E9804D83A82D0731CA270928_13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