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5B66CCA">
      <w:pPr>
        <w:spacing w:line="56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</w:rPr>
        <w:t>关于{{target_name}}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的</w:t>
      </w:r>
    </w:p>
    <w:p w14:paraId="5EB8F0FE">
      <w:pPr>
        <w:spacing w:line="56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审查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eastAsia="zh-CN"/>
        </w:rPr>
        <w:t>工作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方案</w:t>
      </w:r>
    </w:p>
    <w:p w14:paraId="49188518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 w14:paraId="25838A94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简要概括案件查办情况。</w:t>
      </w:r>
    </w:p>
    <w:p w14:paraId="1C236C7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为做好审查工作，依据《中国共产党纪律检查机关监督执纪工作规则》等有关规定，经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日审查调查专题会议研究，制定以下审查工作方案：</w:t>
      </w:r>
    </w:p>
    <w:p w14:paraId="1232FED0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一、问题线索内容</w:t>
      </w:r>
    </w:p>
    <w:p w14:paraId="52C504ED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bookmarkStart w:id="1" w:name="_GoBack"/>
      <w:bookmarkEnd w:id="1"/>
    </w:p>
    <w:p w14:paraId="791E9A51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二、被审查人基本情况</w:t>
      </w:r>
    </w:p>
    <w:p w14:paraId="788B2B09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</w:rPr>
        <w:t>{{target_work_basic_info}}</w:t>
      </w:r>
    </w:p>
    <w:p w14:paraId="2F0EA37E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三、立案的依据和理由</w:t>
      </w:r>
    </w:p>
    <w:p w14:paraId="0DD30126">
      <w:pPr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</w:p>
    <w:p w14:paraId="4FD09917">
      <w:pPr>
        <w:spacing w:line="5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四、审查的目的、范围</w:t>
      </w:r>
    </w:p>
    <w:p w14:paraId="0D503F6C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（一）审查的目的</w:t>
      </w:r>
    </w:p>
    <w:p w14:paraId="7AF0D730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通过审查，完善被审查人违纪事实的相关证据材料，了解被审查人的态度和认识，提出处理建议。</w:t>
      </w:r>
    </w:p>
    <w:p w14:paraId="18486F89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（二）审查的范围</w:t>
      </w:r>
    </w:p>
    <w:p w14:paraId="58B024C1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</w:p>
    <w:p w14:paraId="54F83029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五、审查的时间、步骤、方法和措施</w:t>
      </w:r>
    </w:p>
    <w:p w14:paraId="194F07CE">
      <w:pPr>
        <w:spacing w:line="560" w:lineRule="exact"/>
        <w:ind w:firstLine="672" w:firstLineChars="200"/>
        <w:rPr>
          <w:rFonts w:ascii="方正楷体_GBK" w:hAnsi="Times New Roman" w:eastAsia="方正楷体_GBK" w:cs="Times New Roman"/>
          <w:b/>
          <w:bCs/>
          <w:spacing w:val="8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</w:rPr>
        <w:t>（一）</w:t>
      </w: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  <w:lang w:eastAsia="zh-CN"/>
        </w:rPr>
        <w:t>审查</w:t>
      </w: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</w:rPr>
        <w:t>时间</w:t>
      </w:r>
    </w:p>
    <w:p w14:paraId="499F60A8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从集团纪委领导批准本工作方案之日起，在确保案件质量的前提下，争取在较短时间完成审查工作并提交审查情况报告。</w:t>
      </w:r>
    </w:p>
    <w:p w14:paraId="705F35F2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（二）审查的步骤、方法和措施</w:t>
      </w:r>
    </w:p>
    <w:p w14:paraId="00CD4FF3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在立案审查期间，从外围调取客观证据；再通过与被审查人及相关人员谈话印证相关事实，并根据谈话情况适时补充证据材料。</w:t>
      </w:r>
    </w:p>
    <w:p w14:paraId="749494F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1.外围取证</w:t>
      </w:r>
    </w:p>
    <w:p w14:paraId="2BFDC7C1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（1）</w:t>
      </w:r>
    </w:p>
    <w:p w14:paraId="2711D93D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（2）</w:t>
      </w:r>
    </w:p>
    <w:p w14:paraId="431986F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（3）其他证明责任事实和情节轻重的相关证据。</w:t>
      </w:r>
    </w:p>
    <w:p w14:paraId="2CD7A26B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2.谈话取证</w:t>
      </w:r>
    </w:p>
    <w:p w14:paraId="2CBE8B5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经领导批准后，与被审查人及相关人员进行谈话，落实被审查人违纪违法问题的具体情况。</w:t>
      </w:r>
    </w:p>
    <w:p w14:paraId="2C65FA0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3.根据工作需要，适时开展外调工作。</w:t>
      </w:r>
    </w:p>
    <w:p w14:paraId="251F3DD0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4.严格按照批准情况使用审查措施，防止被审查人员突发疾病等突发情况。</w:t>
      </w:r>
    </w:p>
    <w:p w14:paraId="0BC8DF91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六、审查人员的配合、分工</w:t>
      </w:r>
    </w:p>
    <w:p w14:paraId="687626F3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审查组组长：</w:t>
      </w:r>
    </w:p>
    <w:p w14:paraId="5F0C839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职责：对审查组全面工作负责，是审查安全第一责任人。</w:t>
      </w:r>
    </w:p>
    <w:p w14:paraId="3F7CFF6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审查组成员：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（安全员）</w:t>
      </w:r>
    </w:p>
    <w:p w14:paraId="43B74434">
      <w:pPr>
        <w:spacing w:line="560" w:lineRule="exact"/>
        <w:ind w:left="638" w:leftChars="304" w:firstLine="0" w:firstLineChars="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职责：在组长的领导下，完成审查各项工作。确定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0FD064A7">
      <w:pPr>
        <w:spacing w:line="560" w:lineRule="exact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为安全员，负责安全工作。</w:t>
      </w:r>
    </w:p>
    <w:p w14:paraId="17F147A0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七、审查安全防范措施及突发、重大情况的处理预案</w:t>
      </w:r>
    </w:p>
    <w:p w14:paraId="0A3D7780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审查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组每名成员均签订安全责任书，审查组组长是第一责任人，审查组成员对安全保密工作负直接责任。</w:t>
      </w:r>
    </w:p>
    <w:p w14:paraId="56E38039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2.开展“走读式”谈话必须做到全程可控。谈话前，要摸清底数，制定周密详实预案，严格履行审批程序，凡未达到上述要求的，一律不得开展谈话。</w:t>
      </w:r>
    </w:p>
    <w:p w14:paraId="5E12253A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3.谈话要严格按照谈话方案进行，谈话实行“一人一方案、一次一报批”，报纪委领导批准同意后进行。</w:t>
      </w:r>
    </w:p>
    <w:p w14:paraId="6F3CB960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要做好医疗保障准备。谈话对象患有疾病的须准备必要的救治药品。谈话前，要对谈话对象进行了解有无重大疾病史情况，对谈话对象的身体情况、家庭情况、精神状态、性格特征等基本情况进行摸底了解，如存在安全隐患，应及时中止谈话工作，重新调整工作步骤。</w:t>
      </w:r>
    </w:p>
    <w:p w14:paraId="23EB7491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5.谈话期间，要始终保证两名审查人员在场，在用餐、如厕期间贴身看护，防止发生自杀，自残等事故；不得以连续谈话活询问的形式，变相留置谈话对象。</w:t>
      </w:r>
    </w:p>
    <w:p w14:paraId="5968D61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6.谈话期间密切关注谈话对象思想动态、情绪变化及身体状况，及时作出处置；谈话结束后，做好谈话对象的思想疏导工作。</w:t>
      </w:r>
    </w:p>
    <w:p w14:paraId="183F60D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7.严格执行省纪委监委关于谈话对象陪护、交接的有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关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规定，认真填写《谈话对象交接单》，安排专人联系、陪同、接送谈话对象，依规依纪办理交接手续；陪同、接送人员必须保证不得少于2人。</w:t>
      </w:r>
    </w:p>
    <w:p w14:paraId="65A9BFA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8.谈话结束后应做好跟踪回访工作，要求陪送人员将谈话对象送到家中后第一时间短信反馈到家情况；自第二天起一周内，每日定时向办案人员短信反馈谈话对象状况；如有异常情况，应及时报告并根据有关情况做好心里疏导。</w:t>
      </w:r>
    </w:p>
    <w:p w14:paraId="1FB2D2F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9.审查期间，如遇到妨碍或逃避审查，拒不到案的情况，或者发现被审查人及相关人员有影响工作开展的紧急情况，审查组应及时向上级报告，区别不同情况提出相应处理意见。</w:t>
      </w:r>
    </w:p>
    <w:p w14:paraId="00F9A350">
      <w:pPr>
        <w:widowControl/>
        <w:ind w:firstLine="672" w:firstLineChars="200"/>
        <w:jc w:val="left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八、审查纪律要求</w:t>
      </w:r>
    </w:p>
    <w:p w14:paraId="0BA6321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1.审查期间，所有工作人员必须从严管理、从严要求，团结协作、形成合力，确保审查工作顺利开展。</w:t>
      </w:r>
    </w:p>
    <w:p w14:paraId="44C09C1A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2.严格按照审查方案开展工作，不得随意扩大或缩小审查范围。</w:t>
      </w:r>
    </w:p>
    <w:p w14:paraId="1EA369B8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3.严格执行办案纪律，实事求是、依纪依法、安全文明办案。</w:t>
      </w:r>
    </w:p>
    <w:p w14:paraId="3D80D9C0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4.严格遵守保密纪律，不准跑风漏气、泄露工作秘密。</w:t>
      </w:r>
    </w:p>
    <w:p w14:paraId="73C3EBF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5.严格遵守廉洁纪律，不准接受和参加任何宴请、聚会，不得收受任何物品。</w:t>
      </w:r>
    </w:p>
    <w:p w14:paraId="6E3F43E5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6.认真落实安全防范措施，依法依纪依规安全文明办案。</w:t>
      </w:r>
    </w:p>
    <w:p w14:paraId="275EDD16">
      <w:pPr>
        <w:widowControl/>
        <w:ind w:firstLine="672" w:firstLineChars="200"/>
        <w:jc w:val="left"/>
        <w:rPr>
          <w:rFonts w:hint="eastAsia" w:ascii="方正黑体_GBK" w:hAnsi="方正黑体_GBK" w:eastAsia="方正黑体_GBK" w:cs="Times New Roman"/>
          <w:b/>
          <w:bCs/>
          <w:spacing w:val="8"/>
          <w:sz w:val="32"/>
          <w:szCs w:val="32"/>
        </w:rPr>
      </w:pPr>
      <w:r>
        <w:rPr>
          <w:rFonts w:hint="eastAsia" w:ascii="方正黑体_GBK" w:hAnsi="方正黑体_GBK" w:eastAsia="方正黑体_GBK" w:cs="Times New Roman"/>
          <w:b/>
          <w:bCs/>
          <w:spacing w:val="8"/>
          <w:sz w:val="32"/>
          <w:szCs w:val="32"/>
        </w:rPr>
        <w:t>九、其他事项</w:t>
      </w:r>
    </w:p>
    <w:p w14:paraId="36EFEA5A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1.严格执行党内法规和国家法律对纪检监察干部的有关要求，加强对专案组人员的教育、管理、监督，依纪依法、安全文明办案。</w:t>
      </w:r>
    </w:p>
    <w:p w14:paraId="5AC2775B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2.严格执行审查方案、谈话方案、不得擅自缩小或扩大审查范围，变更审查方向和事项。</w:t>
      </w:r>
    </w:p>
    <w:p w14:paraId="2C007752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3.严格执行请示报告制度，重要安排、重大工作事项要请示报告，经批准后实施。遇有突发、重大情况审查组组长要做好应急措施，并及时向纪委领导报告。</w:t>
      </w:r>
    </w:p>
    <w:p w14:paraId="3FF50081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4.严格执行保密纪律，不准私自留存、隐匿、查阅、摘抄、复制、携带问题线索和涉案材料，严禁向无关人员泄露工作情况。</w:t>
      </w:r>
    </w:p>
    <w:p w14:paraId="7A6FC8A3">
      <w:pPr>
        <w:widowControl/>
        <w:jc w:val="left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</w:p>
    <w:p w14:paraId="7BD60915">
      <w:pPr>
        <w:spacing w:line="560" w:lineRule="exact"/>
        <w:ind w:firstLine="5042" w:firstLineChars="15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承办单位</w:t>
      </w:r>
    </w:p>
    <w:p w14:paraId="1348BF96">
      <w:pPr>
        <w:spacing w:line="560" w:lineRule="exact"/>
        <w:ind w:firstLine="4706" w:firstLineChars="14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日</w:t>
      </w:r>
    </w:p>
    <w:p w14:paraId="2B08410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90F7F">
    <w:pPr>
      <w:pStyle w:val="2"/>
      <w:jc w:val="center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Fonts w:hint="eastAsia" w:ascii="宋体" w:hAnsi="宋体" w:eastAsia="宋体"/>
        <w:sz w:val="28"/>
      </w:rPr>
      <w:instrText xml:space="preserve">PAGE   \* MERGEFORMAT</w:instrText>
    </w:r>
    <w:r>
      <w:rPr>
        <w:rFonts w:hint="eastAsia" w:ascii="宋体" w:hAnsi="宋体" w:eastAsia="宋体"/>
        <w:sz w:val="28"/>
      </w:rPr>
      <w:fldChar w:fldCharType="separate"/>
    </w:r>
    <w:r>
      <w:rPr>
        <w:rFonts w:hint="eastAsia" w:ascii="宋体" w:hAnsi="宋体" w:eastAsia="宋体"/>
        <w:sz w:val="28"/>
        <w:lang w:val="zh-CN"/>
      </w:rPr>
      <w:t>5</w:t>
    </w:r>
    <w:r>
      <w:rPr>
        <w:rFonts w:hint="eastAsia" w:ascii="宋体" w:hAnsi="宋体" w:eastAsia="宋体"/>
        <w:sz w:val="28"/>
      </w:rPr>
      <w:fldChar w:fldCharType="end"/>
    </w:r>
  </w:p>
  <w:p w14:paraId="07C643C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FE6630E"/>
    <w:rsid w:val="10B756D7"/>
    <w:rsid w:val="33314F4F"/>
    <w:rsid w:val="3D2C572B"/>
    <w:rsid w:val="4424149A"/>
    <w:rsid w:val="45AA277A"/>
    <w:rsid w:val="4E7831D7"/>
    <w:rsid w:val="533339FC"/>
    <w:rsid w:val="58343701"/>
    <w:rsid w:val="7F0025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kern w:val="2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1657</Words>
  <Characters>1680</Characters>
  <Lines>17</Lines>
  <Paragraphs>4</Paragraphs>
  <TotalTime>3</TotalTime>
  <ScaleCrop>false</ScaleCrop>
  <LinksUpToDate>false</LinksUpToDate>
  <CharactersWithSpaces>1717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2024-09-28T16:05:34Z</dcterms:created>
  <dc:creator>lenovo</dc:creator>
  <cp:lastModifiedBy>李季</cp:lastModifiedBy>
  <dcterms:modified xsi:type="dcterms:W3CDTF">2025-12-21T23:19:24Z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134076A4C26D477A8AC6B3FC036C2AEF_13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